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Engineer with 11+ years of experience in developing scalable applications using React, TypeScript, and Node.js. Specializes in integrating with complex API architectures and performance optimization in the blockchain space.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scalable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across multiple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a comprehensive component library enhancing </w:t>
      </w:r>
      <w:r>
        <w:rPr>
          <w:rFonts w:asciiTheme="minorHAnsi" w:hAnsiTheme="minorHAnsi" w:cstheme="majorHAnsi"/>
          <w:b/>
          <w:bCs/>
          <w:lang w:val="en-US"/>
        </w:rPr>
        <w:t xml:space="preserve">UI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backend teams to define and consume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APIs, ensuring efficient data 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performance metrics, identifying bottlenecks using modern optimization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continuous integration via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Raised quality standards by conducting code reviews and establishing best practices for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translate mockups from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functional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integration of third-party blockchain data sources into the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user experience by refining asset management workflows for enterprise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Directly contributed to solving complex engineering challenges in asset representation and interaction.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and mentored junior developers, fostering a collaborative team environment.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enhancing performance and user experience for various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for component-based architecture and state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data management and API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implement responsive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layouts adhering to latest design guidelines.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tests and optimization using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performance auditing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 and retrospectives for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Defined and implemented coding standards and architectural guidelines for new module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cross-team collaborations to ensure seamless project execution and delivery.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a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legacy systems with a focus on performance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optimize existing code, reducing load times by 20%.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contributed to sprint reviews to assess project status.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code reviews to ensure code quality and adherence to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 by automating builds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Jira, Figma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 xml:space="preserve">: REST,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