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full-stack development, specializing in React, Python, and AI/ML integrations. Proven track record of delivering production-grade applications and designing reliable systems. Passionate about leveraging cloud solutions and enhancing user experiences with AI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full-stack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interaction within </w:t>
      </w:r>
      <w:r>
        <w:rPr>
          <w:rFonts w:asciiTheme="minorHAnsi" w:hAnsiTheme="minorHAnsi" w:cstheme="majorHAnsi"/>
          <w:b/>
          <w:bCs/>
          <w:lang w:val="en-US"/>
        </w:rPr>
        <w:t xml:space="preserve">Insight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backend services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AI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external </w:t>
      </w:r>
      <w:r>
        <w:rPr>
          <w:rFonts w:asciiTheme="minorHAnsi" w:hAnsiTheme="minorHAnsi" w:cstheme="majorHAnsi"/>
          <w:b/>
          <w:bCs/>
          <w:lang w:val="en-US"/>
        </w:rPr>
        <w:t xml:space="preserve">AI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feature deployment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intuitive </w:t>
      </w:r>
      <w:r>
        <w:rPr>
          <w:rFonts w:asciiTheme="minorHAnsi" w:hAnsiTheme="minorHAnsi" w:cstheme="majorHAnsi"/>
          <w:b/>
          <w:bCs/>
          <w:lang w:val="en-US"/>
        </w:rPr>
        <w:t xml:space="preserve">AI-driven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enabling conversational querying and assisted discovery for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ensuring consistent delivery of high-quality applications, reducing deployment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teams to define </w:t>
      </w:r>
      <w:r>
        <w:rPr>
          <w:rFonts w:asciiTheme="minorHAnsi" w:hAnsiTheme="minorHAnsi" w:cstheme="majorHAnsi"/>
          <w:b/>
          <w:bCs/>
          <w:lang w:val="en-US"/>
        </w:rPr>
        <w:t xml:space="preserve">AI functionalities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user engagement metrics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seamless connections between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semantic modeling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applications, boosting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stability and performance testing, maintaining high site reliability as user base grew.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observability measures using logging and monitoring tools, reducing incident response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assessments, fostering best practices across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team skills and improving overall product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drive innovation in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features, positioning </w:t>
      </w:r>
      <w:r>
        <w:rPr>
          <w:rFonts w:asciiTheme="minorHAnsi" w:hAnsiTheme="minorHAnsi" w:cstheme="majorHAnsi"/>
          <w:b/>
          <w:bCs/>
          <w:lang w:val="en-US"/>
        </w:rPr>
        <w:t xml:space="preserve">Insight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as a leader in the data app marketplace.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AI/ML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 into web applications, enabling data-driven features and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testing methodologies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retrieval, improving efficiency and responsiveness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cross-functionally to deliver product features within agile sprints, improving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legacy code into modular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comprehensive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coverage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a 15% reduction in load times.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platforms, improving scalability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tests, significantly reducing bugs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 architecture discussions, contributing to improved project outcomes.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refine user interfaces, enhancing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deployment processes, maintaining a 99% uptime for critical services.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Flask,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Snowflake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