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platform engineering, specializing in Go, Kubernetes, and distributed systems. Proven track record in building scalable cloud infrastructure for AI applications and improving developer productivity through efficient internal APIs and services.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core platform services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distributed AI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internal APIs for cross-functional engineering teams, enhancing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architectural initiatives focusing on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cloud-native system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tooling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monitor platform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Architecting service abstractions that simplify operational complexity for developers.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feature teams to integrate scalable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components into existing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incident response, driving long-term reliability improvements across the 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Refactored components of existing platform services to modernize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event-driven systems to enhance scalability and reduce coupling of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production-grade code adhering to best practices in testing and quality assurance.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to align platform decisions with organizational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building internal platforms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CloudFormation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multiple development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design and distributed system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architectural designs involving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application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platform refactoring to improve scalability and reliability across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workflows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deployment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documentation to guide teams on using new platform features and services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incident responses to maintain high availability for production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platform observability practices by implementing logging with </w:t>
      </w:r>
      <w:r>
        <w:rPr>
          <w:rFonts w:asciiTheme="minorHAnsi" w:eastAsia="Times New Roman" w:hAnsiTheme="minorHAnsi" w:cs="Times New Roman"/>
          <w:b/>
          <w:bCs/>
          <w:lang w:val="en-US"/>
        </w:rPr>
        <w:t xml:space="preserve">ELK 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several key distributed systems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existing applications, ensuring optimal use of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cross-team integration efforts by developing RESTful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upgrades, ensuring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monitoring by integrating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dashboards.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increase in application reliability by optimizing code quality.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gRPC,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Prometheus, Grafana, OpenTelemetry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Event-driven architecture, Microservices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