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focused on embedded control systems. Proficient in C, Python, and AI solutions for automotive applications. Committed to high-quality software and compliance with safety regulations, maintaining GM’s vision of Zero Crashes, Zero Emissions, and Zero Congestion.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embedded control systems software for battery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GM's EV portfolio.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solutions,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MISRA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safety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solutions to improve diagnostic strategies and controller communication, enhancing productivity in battery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documented software requirements, linking them to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test plans utilizing automated testing tools across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software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Systems, Safety, and Calibration to validate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embedded systems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fostering a team environment and driving the completion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streamline deployment processes and enhance software quality throughout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state-of-the-art communication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CAN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Ethernet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of software functionality to ensure readiness across GM's vehicle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embedded software components, enhancing system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 Simulink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integration and robust coding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software testing strategies to ensure compliance with GM's safety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diagnostics in high voltage systems, focusing on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complex device driver challenges,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Agile processes, facilitating sprint reviews and planning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documentation linking design solutions to functionality and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system performance metrics by optimizing code and using modular design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embedded systems features focused on battery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safety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troubleshooting issues and deploying fixes efficiently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existing systems to new standards with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develop user manuals and documentation for embedded systems, ensuring clarity and understanding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quality and adherence to standards set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AUTOSAR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upgrades, achieving a 30% improvement in efficiency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MATLAB Simulink, Auto Code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AUTOSAR, MISRA, CAN, LIN, ARXML,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TDD, BDD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