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specializing in React, Ruby on Rails, JavaScript, and CSS. Proven track record of developing scalable web applications and enhancing user experiences. Strong leadership in architecting complex systems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features for Kit's core publishing platform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strategic refactor of legacy codebases, applying systems thinking to improve maintainability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create exceptional user experiences through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mockups and agile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like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reliability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CI/CD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code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architecture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to ensure reliable service operations and address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fostering an environment of continuous improvement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sessions to elevate team's skills and understanding of complex systems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email marketing features integrating with third-party services, using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APIs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caching mechanisms and query optimization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worked with designers to implement features that align with aesthetic and functional goals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output and cohesion in development practices within agile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refactored existing code, improving performance and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technical requirements and design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providing constructive feedback to elevate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enhancing development and production environments and deployment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comprehensive documentation for applications and component libraries using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and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user interaction with the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built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functionality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 meetings and sprint planning, contributing to team objectives and transparency in progress.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external vendors to integrate third-party services into applications,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increase reliability and reduce bugs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 with a focus on backend integrations, achieving over 20% reduction in system errors.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Tailwind CSS, Figma,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GitHub Actions,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Cypress, Enzyme,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Webpack, Babel, VS Code,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