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embedded systems, API design, and cloud technologies. Proficient in C++, Python, and DevOps tools, delivering robust software solutions in remote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software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driving </w:t>
      </w:r>
      <w:r>
        <w:rPr>
          <w:rFonts w:asciiTheme="minorHAnsi" w:hAnsiTheme="minorHAnsi" w:cstheme="majorHAnsi"/>
          <w:b/>
          <w:bCs/>
          <w:lang w:val="en-US"/>
        </w:rPr>
        <w:t xml:space="preserve">data communication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industrial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initiatives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device drivers with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design reviews, ensuring code quality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align development activities with business objectives and market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learning environment to enhance team skills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deployment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continuous integration and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recommend technology stack improvements to enhance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 for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reducing latency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security best practices in all software layers, safeguarding data integrity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detailed documentation for software features and architecture to facilitate future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applications and reduce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coding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growth and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release cycles and improve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create responsive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an in-house tool that reduced customer setup time by 25% through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offering constructive feedback to improve code quality and team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troubleshooting and resolving issues related to performance and stability of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and feedback sessions to continuously improve application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functionalities of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monolithic architecture to microservices for enhanced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to ensure the reliability of 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for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 and processes to streamline onboarding of new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deployments by troubleshooting and optimizing applications, resulting in a 15% reduction of reported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Flask, React, Vue.js,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SQLite,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GitHub,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