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developing scalable solutions. Proficient in Golang, React, TypeScript, AWS, and Docker. Passionate about enhancing learning environments through innovative technology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educational tools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teacher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facilitating skill development and code quality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full software development lifecycle, ensuring robust solutions with continuous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established coding standards, promoting a culture of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APIs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microservices, supporting millions of simultaneous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features that enhance learning experiences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test coverage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optimized code to ensure high availability and low latency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and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 to enhance team collaboration and streamline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Continued education in emerging technologies and best practices, fostering an innovative development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educational software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user-centered design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services for data management,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storage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technical guidance on software design and implementation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translate business requirements into technical specifications, guiding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with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efficient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reviews, promoting a culture of continuous improvement and shared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integration testing and resolved issues, ensuring high-quality deployments in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observability.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features for educational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schema design, optimizing for performance and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code quality and reliability,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migration, modernizing applications and improving code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technical teams to troubleshoot and resolve software issues, enhancing product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sharing sessions, fostering a culture of innovation and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JavaScript, TypeScript,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gRPC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Postman, Selenium, JUnit,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