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of experience in Python, Julia, SQL, and data-intensive applications. Expertise in building scalable systems, leading architectural initiatives, and implementing graph-based reasoning algorithms for enterprise AI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distributed systems for the core decision intelligence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initiatives, ensuring high availability and reliability of software systems and cloud-native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advanced </w:t>
      </w:r>
      <w:r>
        <w:rPr>
          <w:rFonts w:asciiTheme="minorHAnsi" w:hAnsiTheme="minorHAnsi" w:cstheme="majorHAnsi"/>
          <w:b/>
          <w:bCs/>
          <w:lang w:val="en-US"/>
        </w:rPr>
        <w:t xml:space="preserve">graph-based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reasoning algorithms to enhance data processing capabilities in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delivery (CD) processes and improve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ensure efficient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through code reviews, encouraging best practices in software development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product requirements, security, and operations with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leverage cloud data warehouses like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retrieval and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conduct complex queries for performance optimization within high-volume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standards for implementing ISO and SOC compliance frameworks to improve data governance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 culture of engineering excellence by advocating for code quality and observability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 shared on-call rotation to monitor and maintain system health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B2B SaaS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engineering and assisted in troubleshooting and problem-solving.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modeling and architectural designs to support new functionalities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requirements into scalable software solutions focusing on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continuous integration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ensuring code quality and timely delivery of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to streamline deployment processes and improve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and optimized existing features, enhancing overall software efficiency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quality standards and guiding engineers in effective development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modules for data processing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optimizing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to cloud-based infrastructures, enhancing scalability and maintainability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sessions to enhance existing functionalities in collaboration with product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enterprise applications, ensuring high availability and effective performance tuning across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wrangling and analysis to support predictive models and improve business decision-making.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through documentation and training sessions, aiding in onboarding new engineers.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Julia,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Graph databases,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CI/CD, Containerization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Cloud data warehouses, Data modeling, Scalable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 Architecture</w:t>
      </w:r>
      <w:r>
        <w:rPr>
          <w:rFonts w:asciiTheme="minorHAnsi" w:hAnsiTheme="minorHAnsi" w:cstheme="majorHAnsi"/>
          <w:lang w:val="en-US"/>
        </w:rPr>
        <w:t xml:space="preserve">: High availability architecture, Symbolic AI, Solution architecture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Standards</w:t>
      </w:r>
      <w:r>
        <w:rPr>
          <w:rFonts w:asciiTheme="minorHAnsi" w:hAnsiTheme="minorHAnsi" w:cstheme="majorHAnsi"/>
          <w:lang w:val="en-US"/>
        </w:rPr>
        <w:t xml:space="preserve">: SOC 2, ISO standards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