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specializing in backend development, particularly with Ruby on Rails, CI/CD practices, and cloud infrastructure on AWS. Proven expertise in API design, SQL optimization, and delivering high-performance applications for millions of users.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features for fantasy sports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best practices in code quality, testing, and documentation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create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performance through query optimization and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metrics and user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reviews to ensure strong technical foundation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shared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systems to handle increased traffic during peak sports seasons.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strategic direction of the engineering team by participating in architectural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product response time by 30% through caching and performance tuning.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user-centric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tuning and effective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into the development workflow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in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development time by implementing reusable components for common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contributed to team documentation and knowledge-sharing.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in maintaining application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new technologies to improve application efficiency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response speed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Amplitude,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