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backend development and cryptographic solutions. Proficient in C, C++, Rust, and TypeScript for scalable API design and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scalable,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core platform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architecture leading to improved system performance and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managers and designers to define functional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deployment processes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quality and adherence to standards for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using techniques for caching and query optimization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robust security measures by implemented cryptographic protocols like </w:t>
      </w:r>
      <w:r>
        <w:rPr>
          <w:rFonts w:asciiTheme="minorHAnsi" w:hAnsiTheme="minorHAnsi" w:cstheme="majorHAnsi"/>
          <w:b/>
          <w:bCs/>
          <w:lang w:val="en-US"/>
        </w:rPr>
        <w:t xml:space="preserve">AES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RSA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improve development processes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documentation of API functionality for internal and external stakeholders,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to enhance features and scalability while reducing technical debt.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led to a 20% increase in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backend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owners to refine requirements and propose innovative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application deployment and scaling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bottlenecks and implemented performance tuning strategies for improved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efficient retrieval for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core application functionalities and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service-oriented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new features for various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API specifications ensuring clarity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in enhancing code quality through review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defining project requirements and estimating timelines for feature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Rust, TypeScript, Java, Python,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RESTful APIs, MongoDB, PostgreSQL,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Jest, Karma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DevOps, Microservices, Service-Oriented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