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11+ years of experience in full-stack development. Proficient in .NET Core, C#, Azure, and SQL Server. Proven track record in designing scalable applications and leading technical teams to deliver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technical direction for major projects, ensuring high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requirements and translate them into technical specifications for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tuning and optimization for deployed applications, improving response times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Researching and integrating emerging technologies to enhance software offerings, including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reliability and scalability through modern engineering principles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development methodology, facilitating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excellence across the organization, fostering a culture of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high-availability and scalable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new features and components for enterprise applications with a focus on responsiveness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deployments, ensuring compliance with security policies and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workflows, enhancing productivity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by refactoring code and improving API performance, resulting in a 15% increase in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ensure alignment on project deliverables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providing input on architecture decisions to improve overall system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and reusable code, contributing to codebase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enhance client-side performance and user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designs for a seamless user experience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delivery timelines, with projects completed 10% ahead of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Core, Vue.js,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Automate, Kubernetes,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Design &amp; Architectures</w:t>
      </w:r>
      <w:r>
        <w:rPr>
          <w:rFonts w:asciiTheme="minorHAnsi" w:hAnsiTheme="minorHAnsi" w:cstheme="majorHAnsi"/>
          <w:lang w:val="en-US"/>
        </w:rPr>
        <w:t xml:space="preserve">: API Development, Microservices, Scalable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