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full stack development. Proficient in React, TypeScript, and Node.js to deliver scalable, high-performance web applications. Strong experience in cloud infrastructures like AWS, agile methodologies, and continuous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technologies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turn requirements into robust technical designs, ensuring high usability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software engineering best practices and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full-stack solutions for significant commerce programs, facilitating efficient activations for large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reliable production environment, establishing monitoring systems to minimize downtime and ensure service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API designs that support seamless integration across multiple internal and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component architecture to improve code reusability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shared insights to shape the technical culture of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high-performance development cycles, shipping updates multiple times daily.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by implementing effective state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team of developers, mentoring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practices to foster a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specifications, translating user needs into functional components on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into the development workflow, optimizing the deployment cycle and reducing integration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sessions, ensuring rigorous code quality through automated tests and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optimized data models and backend architectures,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agile methodologies to optimize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that aligned with front-end functionalities, supporting seamless data interaction.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interactive features for client-driven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codebases, ensuring compatibility and improved performance from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core systems to microservices architectures, enhancing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applications, contributing to increased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knowledge-sharing sessions, presenting on best practices in web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SQS, SNS, Observability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