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Svelte, TypeScript, and Web Components. Proven track record in building scalable front-end solutions and design systems while collaborating across teams. Strong focus on performance, accessibility, and modern tooling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Components for high-quality, scalable client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on-call responsibilities ensuring reliability and availability of deployed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 to enhance design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front-end practices and component-driven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evaluate and integrate the latest front-end tooling and AI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documentation and coding standards to maintain high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technical guidance to engineering teams for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performance for mobile and desktop environments, ensuring responsiveness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testing of components to ensure robustness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APIs, providing seamless data access and user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embeddable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customization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component architecture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design systems with reusable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adherence to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and reliability of front-end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 and reducing build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state management solutions for complex UI surfaces enhancing application predictability.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discussions, shaping data structure and presentation paradigms.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ensuring consistency across devices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and adjust UI components improving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web applications with a focus on component reusability.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projects on time, ensuring high-quality implementations for client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Components, Responsive Design,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Webpack, CI/CD,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Component Design, Token Management, State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