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enhancing legacy platforms and developing full-stack solutions. Proficient in C#, .NET, TypeScript, React, and modern testing frameworks. Passionate about architecting scalable software that delivers value and improves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the modernization of legacy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customer-facing features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existing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AI-native engineering workflows, improving deployment speed using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Auth0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authentication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shared UI components for the CoreJS monorepo, ensuring design consistency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rapid experiments with product teams to gather customer feedback on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Assessed and introduced modern CSS practices to enhance the web component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improve data handling and management processes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standards through rigorous code reviews and performance testing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components of the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testing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client feedback and iterated rapidly on product features, driving product improvement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the overall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enhance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backlog grooming sessions to prioritize and scope feature development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UI/UX elements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legacy code reliance by building new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systems,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new functionalities into existing systems,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developing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backend processes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implementation of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discussions and provided input on architecture improvements for the software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rates by enforcing coding standards and best practices across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Auth0, Azure, AWS,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UI/UX Design</w:t>
      </w:r>
      <w:r>
        <w:rPr>
          <w:rFonts w:asciiTheme="minorHAnsi" w:hAnsiTheme="minorHAnsi" w:cstheme="majorHAnsi"/>
          <w:lang w:val="en-US"/>
        </w:rPr>
        <w:t xml:space="preserve">: CSS, HTML, Sass, Bootstrap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