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experience. Proficient in Node.js, Python, and PostgreSQL. Expertise in building scalable back-end services and APIs integrating AI with real-time data streams.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back-end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public health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within existing workflows, enhancing service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streams, ensuring system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coding, testing, and deployment pipelines, improving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orchestrated complex workflows, ensuring fast and reliable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circuit breaker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to improve system reliability during AI service failures, minimizing user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backend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enabling fast responses for high-traffic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system designs and architecture proposals to stakeholders, enhancing project alignment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practices through logging and monitoring, improving incident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built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key project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JSONB for flexible data handling and 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user feedback into technical specifications, enhancing service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message queue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data processing, improving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architecture documentation for new features, ensuring alignment with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migration project, moving legacy systems to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collaborative team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and testing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ensure feature stability and performance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elevate team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the team in achieving a 30% improvement in task efficiency by optimizing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FastAPI,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Queue Systems</w:t>
      </w:r>
      <w:r>
        <w:rPr>
          <w:rFonts w:asciiTheme="minorHAnsi" w:hAnsiTheme="minorHAnsi" w:cstheme="majorHAnsi"/>
          <w:lang w:val="en-US"/>
        </w:rPr>
        <w:t xml:space="preserve">: Redis, Celery, AWS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Web Services</w:t>
      </w:r>
      <w:r>
        <w:rPr>
          <w:rFonts w:asciiTheme="minorHAnsi" w:hAnsiTheme="minorHAnsi" w:cstheme="majorHAnsi"/>
          <w:lang w:val="en-US"/>
        </w:rPr>
        <w:t xml:space="preserve">: REST, GraphQL,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