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building scalable architectures and integrations. Proficient in Ruby, Node.js, React, Python, and Golang with a focus on eCommerce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key components for the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enhancing eCommerce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implemented architecture best practices for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</w:t>
      </w:r>
      <w:r>
        <w:rPr>
          <w:rFonts w:asciiTheme="minorHAnsi" w:hAnsiTheme="minorHAnsi" w:cstheme="majorHAnsi"/>
          <w:b/>
          <w:bCs/>
          <w:lang w:val="en-US"/>
        </w:rPr>
        <w:t xml:space="preserve">API clients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support for fast data ingestion pipelines, improving integration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team environment focused on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features that align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engineering best practices to improve code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software issues in production environments, improving observability and incident response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for automated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foster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architecture, improving responsiveness of integrations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design for new revenue-generating features in eCommerce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core features for eLearning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skill sets and promoting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improving data accessibility and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scalable solutions with cloud-based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applications with an eye on user experience,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UX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test automation frameworks to ensure high code quality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APIs, developing features that centralized data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guiding best practices and onboarding for future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for eCommerce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enhance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deliver software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to improve load times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architectures, enhancing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code coverage on key modules, ensuring high standards of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Node.js, Python, Golang,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RoR, Shopify Polaris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Bigtable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Clients, Pub/Sub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