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building robust AI workflows using TypeScript, AWS, and LLMs. Proven track record in designing efficient data pipelines and enhancing system observability while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transforming GTM data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agent, refining tooling and error handling for enhanced observability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customer update generation and onboarding flows by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processing jobs for cost and reliability, significantly reducing operational expenses.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GTM leaders to test and measure AI workflows, keeping systems accurate and cost-aware.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data sources into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stack, enhancing data visibility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iterated on model strategies, conducting prompt engineering for quality responses using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account summaries in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querying, improving data accessibility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led initiatives for cross-functional collaboration across </w:t>
      </w:r>
      <w:r>
        <w:rPr>
          <w:rFonts w:asciiTheme="minorHAnsi" w:hAnsiTheme="minorHAnsi" w:cstheme="majorHAnsi"/>
          <w:b/>
          <w:bCs/>
          <w:lang w:val="en-US"/>
        </w:rPr>
        <w:t xml:space="preserve">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Marketing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integration best practices, fostering a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customer feedback extraction tool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best practices, contributing to team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pipelines that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optimizing workflow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observability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internal tools for CRM enrichment, enhancing user engagement metrics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data privacy compliance,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considerations for AI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cross-platform integrations for improved customer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webhook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focusing on system reliability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infrastructure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consistent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various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verification.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for data storage and query optimization, supporting rapid application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LangChain,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S3, SQL,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GitHub Actions,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