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and frontend development. Proficient in Python, Linux, TCP/IP, and React for IoT and networking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supporting connected restaurant technology products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hardware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service lifecycle management processes, improving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devices by enhancing logging and resilience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network communication layers using </w:t>
      </w:r>
      <w:r>
        <w:rPr>
          <w:rFonts w:asciiTheme="minorHAnsi" w:hAnsiTheme="minorHAnsi" w:cstheme="majorHAnsi"/>
          <w:b/>
          <w:bCs/>
          <w:lang w:val="en-US"/>
        </w:rPr>
        <w:t xml:space="preserve">TCP/IP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device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internal web UIs for configuration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usability for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firmware and hardware teams to optimize interfaces and diagnostics for stable product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engineering velocity through automated testing and continuous integration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reviews, driving decisions around system design and implementation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in team capabilities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the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backend services, improving response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patterns by integrating logging and metrics systems, providing actionable insights into product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enabling rapid deployment and updates across product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services, streamlining data processing workflows and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best practices and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experience across learning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legacy systems, ensuring seamless communication between devices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networked solutions with security protocols,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transmission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define testing strategies and interfaces for product integration, enhancing deployment efficiency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development for pickup and delivery applications, enhancing operational throughput by 25%.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embedded systems, ensuring performance and reliability in real-time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conducting refactoring to improve code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ensuring compatibility with existing hardware configurations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Processed telemetry data for diagnostics in IoT applications, enhancing understanding of operational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configuration management, boosting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hardware communication protocols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UART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I2C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TCP/IP, REST APIs, WebSockets, MQTT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AWS,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