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applications. Proficient in React, TypeScript, Node, and GraphQL. Solid expertise in API design, databases, and modern software development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full product features from scoping through shipping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deliver dynamic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ambiguous requirements into functional specifications for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systems while improving performance reliability and code quality across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 to streamline deployments and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to ensure long-term maintainability and performance of existing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the development workflow and address edge cases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 sessions to maintain high engineering standards and improve overall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integrate modern tech stacks improving developer experience and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and monitoring practices for applications ensuring system integrity and performance metrics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and retrospectives, fostering a culture of continuous improvement and agile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new features that align with business objectives and drove significant improvements in system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component-level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collaborating with design teams for improved UI/UX.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encouraging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test-driven development (TDD) approaches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reliability and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optimization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REST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focusing on scalability and security needs of the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deployment, reducing lead time for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system design strategies that enhanced performance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practices, ensuring timely delivery and quality of product increments.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and features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visual design and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dynamic features and enhance application usability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system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code quality and adherence to best practices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consumed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ensuring clear integration paths between frontend and backend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projects on time with minimal supervision, focusing on quality and maintainability of the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CI/CD,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Agile, Scrum, AI Tools, Observability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