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building impactful applications across all layers of software development. Proficient in React, TypeScript, Python, FastAPI, and Django. Expertise in designing scalable systems and complex user interfaces.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application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for HOA management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feature development, coordinating efforts between frontend and backend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pipelines in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processing and analytics for large-scale real estate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cross-functional teams to define product specifications and adjust strategies based on user feedback and operational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and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mentored junior developers, promoting best practices and code quality in a remote work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architecture reviews to ensure alignment with long-term business objectives and technology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and retrieval, enhancing backend service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infrastructure provisioning and management, maintaining a robust cloud architecture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user research sessions to gather insights, translating complex requirements into actionable development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code quality and performance standards, consistently exceeding SLA metrics.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component ownership for HOA-related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consistency and reliability for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continuous improvement and learning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tools, enhancing observability of applications and improving overall system health.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and operations teams to understand real-world challenges, developing software solutions to address them.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backend service enhancements, increasing efficiency and reducing operational overhead for HOA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that improved maintainability and scalability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quality assurance testing, ensuring robust and bug-free software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modules and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responsiveness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refactoring code for improved performance in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key functionalities to cloud-based services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operational teams to gather requirements, transforming them into technical specifications for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scripts, enhancing overall code quality and reliability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achieving a 95% client satisfaction rate through quality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Airflow,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Webpack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