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specializing in Java, Spring Boot, and microservices. Proficient in Domain-Driven Design, Kafka, and SQL for building scalable,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launched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a high-volume healthcare platform, improving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enhance modularity and align with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real-time health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processing speeds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ensuring best practices for clean and maintainable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data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clean code practices and efficient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tuning efforts for services handling sensitive health data,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JPA/Hibernate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ORM, enhancing data access efficiency and reducing boilerplate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architectural decisions, enhancing system reliability and reducing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event-driven development and component architecture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Domain-Driven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a culture of quality code and efficient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optimized existing ones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increasing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message handling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best practices for clean, testable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 that addressed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response time through code optimization and refactoring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the overall functionality of enterprise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applications, ensuring continued performance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improving access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for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fostering a modern development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issues,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feature for real-time data updates, resulting in improved user experience for clients, with client satisfaction metrics improving by 15%.],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JPA,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DDD, CQRS,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