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development. Expertise in Go, Node.js, AWS, and Kubernetes. Proven track record of architecting scalable systems and driving technical excellence in complex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excellence through rigorous code reviews and design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testing, deployment, and debugging of backend API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optimizing performance and scalability of </w:t>
      </w:r>
      <w:r>
        <w:rPr>
          <w:rFonts w:asciiTheme="minorHAnsi" w:hAnsiTheme="minorHAnsi" w:cstheme="majorHAnsi"/>
          <w:b/>
          <w:bCs/>
          <w:lang w:val="en-US"/>
        </w:rPr>
        <w:t xml:space="preserve">Redis Clusters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code quality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within the architecture to protect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for codebase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and frameworks to enhance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low ego and high output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APIs leading to reduced latency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cloud infrastructure effectively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Elasticache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identifying and solving complex issues in live systems using monitoring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session management, enhancing user experience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knowledge 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scenarios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feature sets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enhance reliability and minimize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for improved performance and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components, focusing on efficiency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technical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application uptime of over 98% through proactive performance tuning.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Node.js,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Kubernetes, Redis, DynamoDB, Elasticache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Git,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Redis,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GitHub, Jenkins, Travis CI, S3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