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11 years of experience in backend development and architecture. Expertise in Java, Kotlin, and cloud technologies, driving clean and scalable systems. Proven ability in technical leadership, system design, and cross-functional collaboration.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design and delivery of complex backend features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Kotlin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through code reviews and pairing on challenging tasks.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systems focusing on scalability and reliability to align with business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Deliver end-to-end system design, ensuring quality and performance for high-impact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monitoring and logging strategies to enhance system resilience.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development workflows through cross-team collaboration and technical influence.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architectural improvements to reduce operational overhead.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Encouraged a culture of engineering excellence through continuous feedback.</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integration of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 orchestration and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CI/CD methodologies to streamline code delivery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Actively participated in evaluating and adopting new technologies aligned with business objectives.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backend components with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Hibernate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Took ownership of critical system features, facilitating their successful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and improved team performance through knowledge sharing.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and integration tests to ensure code quality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define product roadmaps and technical specifications.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system performance by optimizing database queries in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in adopting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for improved deployment accuracy.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containerization with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testing and deployment environments.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backend features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 an agile environment.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applications, improving codebase quality through refactoring efforts.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system migrations and upgrades to newer technology stacks.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testing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Mockito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software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clarify requirements and deliver optimal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efforts, achieving a 25% reduction in bug rates through code reviews.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Kotlin, Python, SQL,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JPA, Express,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CI/CD,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MySQL,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 Cucumber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Jenkins, GitHub, JIRA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