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DevOps, backend development, and cloud infrastructure. Expertise in AWS, Docker, Terraform, CI/CD, and microservices architecture. Proven ability to lead engineering teams and optimize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engineers in developing scalable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Kubernetes.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infrastructure costs and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for all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best practices into deployments, ensuring compliance with industry standards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on best practices for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logging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proactively detect system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repeatable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backend solutions supporting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components of the health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align DevOps strategies with engineering goals and product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reliability improvements that reduced application downtime by 30% through proactive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to ensure design strategies aligned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and enhanced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growth 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building microservices architecture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feature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reduce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 and continuous integration within the development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features on time while meeting stakeholder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performance optimization tasks resulting in a 20% reduction in latency for critical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and system maintenance of primary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transitions for existing infrastructures.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 features,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 to ensure consistency across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monitoring and troubleshooting tasks to ensure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 driving project progress and timely deliveries, achieving a 15% increase in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GitLab, Prometheus, JIRA,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