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in software development, specializing in Java, Python, and Apache Spark. Proven track record in building scalable systems, data processing, and architectural design, leveraging platforms like AWS, Snowflake, and MySQL.</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high-performance data processing systems using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ensuring scalability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projects from design through to deployment, optimizing data pipelines for large datasets from multiple 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science teams to implement production-grade algorithms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monitoring tools to enhance application performance and increase observability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robust testing frameworks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quality and reliability of software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infrastructure, reducing costs and improving performance through effective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resource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architectural decisions, enhancing system maintainability and long-term scalability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initiatives to improve code quality through code reviews and implementing CI/CD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their development through constructive feedback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Fostered a culture of collaboration within cross-functional teams, enhancing project delivery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best practices in software development, focusing on security and data privacy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multiple REST APIs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seamless data access for frontend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processing workflows using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handle large volumes of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coding and design, improving team productivity and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product managers to define technical specifications and deliver features on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effectively to design and maintain cloud-based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uphold code quality and foster knowledge sharing across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improvement of CI/CD pipelines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deployment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on architectural decisions to ensure long-term sustainability of software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existing applications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high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operational costs and improving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software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database optimization for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query performance significantly.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 sessions, emphasizing adherence to coding standards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95% test coverage for critical modules, improving reliability and reducing bugs in production.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w:t>
      </w:r>
      <w:r>
        <w:rPr>
          <w:rFonts w:asciiTheme="minorHAnsi" w:hAnsiTheme="minorHAnsi" w:cstheme="majorHAnsi"/>
          <w:lang w:val="en-US"/>
        </w:rPr>
        <w:t xml:space="preserve">: Apache Spark, AWS Glue,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