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11+ years of experience in developing high-quality applications using React Native, TypeScript, Scala, Rust, and CI/CD pipelines. Proven ability to design and implement robust solutions while collaborating in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frontend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Scala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mobile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automated testing protocols and 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translate requirements into clear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discussions to optimize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mobile development and backend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modernized legacy components and third-party libraries.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decisions to aid distributed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cross-platform issues affecting mobile and TV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API contracts for seamless integration with backend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cross-functional teams to enhance overall application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increasing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and automated deployment processes to streamline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and contributed to backend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user-centric application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and improved existing software components to enhance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automated testing initiatives significantly reducing the bug count post-deployment.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Identified opportunities for modernization in legacy systems, proposing actionable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following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software maintenance and support, focusing on scalability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backend features in collaboration with front-end teams, ensuring functional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reviews, enhancing code quality and team knowledge.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workflows and processes to facilitate smoother project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TypeScript, Scala,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Android, Mobile Applications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CI/CD,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Docker, JIRA, AWS,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Backend</w:t>
      </w:r>
      <w:r>
        <w:rPr>
          <w:rFonts w:asciiTheme="minorHAnsi" w:hAnsiTheme="minorHAnsi" w:cstheme="majorHAnsi"/>
          <w:lang w:val="en-US"/>
        </w:rPr>
        <w:t xml:space="preserve">: APIs, GraphQL, SQL, NoSQL, Serverless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