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in software engineering, specializing in Java, JavaScript, TypeScript, and SQL. Proven track record in developing innovative features, improving processes, and mentoring teams, particularly in agile and DevOps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innovative features in the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 stack, enhancing application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support junior developers, fostering team collaboration and knowledge-sharing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using </w:t>
      </w:r>
      <w:r>
        <w:rPr>
          <w:rFonts w:asciiTheme="minorHAnsi" w:hAnsiTheme="minorHAnsi" w:cstheme="majorHAnsi"/>
          <w:b/>
          <w:bCs/>
          <w:lang w:val="en-US"/>
        </w:rPr>
        <w:t xml:space="preserve">SAP BTP Cloud Foundry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enhance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resolve complex bugs, improving software quality and reducing downtime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design discussions, documenting architectural choices for future reference between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use of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across the team to improve deployment frequency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best practices and high-quality code standards are maintained.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management to refine requirements and shape software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process improvements leading to reduced build times and error rates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modern frameworks and tools, including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UI5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functionality.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full software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assisting them in improving code quality and implementing agile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and contributed to design documentation for key software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robustness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analyze user requirements and iteratively refine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project management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resolved software issues, ensuring timely delivery of high-quality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features and automated workflows, resulting in a 20% improvement in application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systems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high-quality code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software applications and performed critical bug fixes to improve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gather requirements and implement effects into the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planning meetings and contributed to project documentation for new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validated application functionality, ensuring it met business and technical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performance by refining SQL queries, reducing latency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SQL, Python, C#,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UI5, JPA, Spring, Angular,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SAP BTP Cloud Foundry, Docker, Kubernetes, Jenkins,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Visual Studio, Eclipse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Mockito,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