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full-stack PHP development, specializing in Laravel, JavaScript, Vue.js, and cloud architecture. Proven expertise in modernizing legacy applications and driving scalable, secure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migration of legacy </w:t>
      </w:r>
      <w:r>
        <w:rPr>
          <w:rFonts w:asciiTheme="minorHAnsi" w:hAnsiTheme="minorHAnsi" w:cstheme="majorHAnsi"/>
          <w:b/>
          <w:bCs/>
          <w:lang w:val="en-US"/>
        </w:rPr>
        <w:t xml:space="preserve">CodeIgniter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 as part of a modernization initiative and mentor developer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containerization and leverage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Agile practices within the team, facilitating </w:t>
      </w:r>
      <w:r>
        <w:rPr>
          <w:rFonts w:asciiTheme="minorHAnsi" w:hAnsiTheme="minorHAnsi" w:cstheme="majorHAnsi"/>
          <w:b/>
          <w:bCs/>
          <w:lang w:val="en-US"/>
        </w:rPr>
        <w:t xml:space="preserve">sprint planning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retrospectives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peer code to ensure quality and consistency across projects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with strong emphasis on security best practices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user-first design approach for scalable application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secure web solutions in a timely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project deliverables and team time using internal tools to ensure transparency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modern development technologies and incorporate best practices into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productivity through knowledge sharing and developing training resources.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complex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cycles, evaluating project scopes and resource allocations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streamlining development processes and improving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increasing application reliability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applications, improving feature sets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projects ensuring clarity for developers and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with core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server-side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CodeIgniter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migrating to modern tech stacks enhancing application security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application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development of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proper documentation and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CodeIgniter, Vue.js, SASS,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Unix/Linux, JIRA, Microsoft Teams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