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JavaScript, TypeScript, Node.js, and AWS. Proven track record in leading teams and delivering quality software solutions, focusing on scalable architectures and CI/CD practices.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 globally distributed team of 6 developers, driving sound engineering design and quality practices using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scalable microservices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while ensuring high performance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manage CI/CD pipelines with tools like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deployments and testing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and architect software solutions that meet business requirements, ensuring alignment with technical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in best practices of software development, testing, and code quality using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Mockito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evaluate new technologies for integration into existing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 acceptance engineering to ensure delivered solutions meet organizational standards and customer expectations.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Research and adopt industry best practices in software development and automation for improved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migration of legacy systems to modern platforms, enhancing performance and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existing software applications, reducing load times by 30% through improved coding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robust documentation for software architecture and APIs, ensuring clarity and accessibility for future developers.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the development of several software components and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delivering high-quality solutions on time.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enhancing their skills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agile methodologies, improving team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 microservice architecture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scalability of applications and reducing downtime.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teams to establish unit and integration testing frameworks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TestNG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bi-weekly development sprints, driving progress through agile practices and effective team communication.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reviews, ensuring adherence to coding standards and promoting best practices in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design of user interfaces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user engagement and satisfaction.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deployment processes through CI/CD integrations, improving release cycles by 25%.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high-quality user experiences.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efforts for systems moving to cloud environments, employing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enhanced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quality assurance testing across software applications to identify and resolve issues pre-deployment.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cross-team developers to implement features, improving collaboration and efficiency in issue resolution.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control, managing code repositories and ensuring team synchronization.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responsive and accessible designs, increasing user adoption by 15%.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HTML5, CSS3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Angular,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CI/CD, Serverless Architecture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DynamoDB,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TestNG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Jenkins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