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deploying AI, ML systems, and cloud-native architectures. Proficient in CI/CD, containerization, and system performance monitoring using Windows and Unix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operational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 of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ensuring robust and secure deployment of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monitoring, logging, and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performance and reliability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machine learning capabilities into existing platforms and architecture how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 and cost efficiency through fine-tuning and evaluating multiple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against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project status, risks, and recommendations effectively to stakeholders and team members for ongoing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design reviews for new features, influencing architectural directions in collaboration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practices to identify gaps and propose new technologies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clear documentation for systems architecture and engineering processes to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user training and knowledge transfer sessions for all newly developed applications and features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production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workflows for training and deploying machine learning models, improving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system health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specifications and deliver new functionalities for educational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components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productive and innovative team environment while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extensive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concept through to deployment, including research and prototyping.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maintained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for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architectures, focusing on optimization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 members on system enhancements, ensuring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customer projects by troubleshooting and resolving technical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through recommended architecture changes and improvements, delivering systems that aligned with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Django, Flask, Spark,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Terraform,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