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Developer with over 11 years in data solutions. Expert in Snowflake, AWS Lambda, Node.js, and SQL for crafting scalable ETL processes and APIs. Strong in financial data environments and business intelligence reporting.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maintained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solutions, optimizing ETL processes to enhance data processing efficiency and reporting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integration across multiple financial systems,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data monitoring strategies, troubleshooting BI applications to ensure data availability and reliability for business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delivering dashboards in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met critical business intelligence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AWS, fostering team growth and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led initiatives for data pipeline improvements, enhancing data quality and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quality assurance testing, ensuring data accuracy and reconciliation with original sources prior to release.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technical documentation for all developed data solutions, contributing to team knowledge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database performance through in-depth analysis and optimizations of SQL queries, enhancing execution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architectural design reviews, aligning data strategy with business goals and advancing project success.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continuous improvement initiatives that led to enhanced system performance and reduced operational costs.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data pipelines using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handling capabilities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encouraging effective use of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modeling and analysis across various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financial data integration, improving system interoperability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data requirements, translating them into technical deliverables that supported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reporting accuracy by analyzing complex datasets, ensuring compliance with quality standards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to automate deployments, resulting in increased reliability and faster release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comprehensive data documentation for data flow and processing, simplifying knowledge transfer within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performance tuning initiatives for existing databases, significantly reducing query execution times by up to 25%.</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 development and system maintenance, primarily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ETL processes for data migration and transformation, ensuring data accuracy throughout the pipeline.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 of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into existing systems, optimizing access for various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projects to enhance data reporting tools, focusing on accuracy and performance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hands-on support in troubleshooting data anomalies, leading to a 15% improvement in data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migrations and optimizations, successfully transitioning legacy data to modern systems.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REST 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DynamoDB,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