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enterprise applications. Proficient in React, TypeScript, C#, and Python for backend development, with expertise in AI solutions and scalable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internal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organizational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complex back-end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/.NET, ensuring optimal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AI/ML solutions for product integration and process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architectural standards and best practices for platform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directly with clients to support technical implementations and gather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CI/CD processes and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processing pipelines for application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quality standards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scalable applications and managing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monitoring solutions to enhance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requirements for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 sessions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with back-end systems to improve operational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and integration tests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reproducible development environments and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management activities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newer systems,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applications to ensure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architectures and technical specifications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increase in application performance by optimizing database queries and backend code.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FastAPI, Flask, Vitest,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Terraform,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