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building scalable backend systems with Node.js, AWS, and Postgres. Expertise in AI integrations, performance tuning, and observability. Proven leader in cross-team collaborations, driving technical excellence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for AI-enabled educational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systems supporting high traffic, enhancing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deliver features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 production, focusing on performance, safety,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code; conducted peer code reviews to raise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health through performance tuning and enhanced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successfully resolving production issues with quick,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documentation, ensuring clarity and robustness in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 to enhance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components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technical requirements, leading to successful project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speeds for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significantly reducing latency in user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advocating for scalable solutions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for a B2B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core features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develop seamless, integrated solutions for a better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knowledge-sharing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fine-tuning SQL queries, achieving a 25%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Lambda,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