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experience, specializing in AI/ML integration, cloud platforms, and DevSecOps practices. Proficient in Java, Python, AWS, and microservices architecture to deliver secure, scalable enterprise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delivery of enterprise software for HUD ADPS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secure and maintainable solutions in alignment with HUD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integration efforts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within production systems, enhancing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enforcing coding standards and promoting test automation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 and sustain critical technical artifacts, including system design documents and risk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UX, data engineering, and security to ensure robust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establishing quality gates to maintain highest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scalable solutions by modernizing legacy systems and integrating them into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technical demonstrations and briefings for stakeholders to showcase project progress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reviews, ensuring alignment between architecture and project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scalable components and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legacy systems into cloud environments, promoting agility and sustainability.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designed RESTful APIs, improving system interoperability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initiatives that emphasized CI/CD pipelines,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ensuring delivery of quality software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processes, facilitating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according to client specifications while ensuring optimal performance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 within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tailored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bugs and issues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continuous improvement of software projects, resulting in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APIs, microservices, event-driven patterns,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NoSQL, messaging,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CI/CD, Git,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Security</w:t>
      </w:r>
      <w:r>
        <w:rPr>
          <w:rFonts w:asciiTheme="minorHAnsi" w:hAnsiTheme="minorHAnsi" w:cstheme="majorHAnsi"/>
          <w:lang w:val="en-US"/>
        </w:rPr>
        <w:t xml:space="preserve">: Zero Trust, secure SDLC, service mesh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