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Python, AWS, and data pipelines. Proven track record in building scalable platforms and optimizing data infrastructure for AI applications, leveraging Terraform and CI/CD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agent orchestration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targeting robust AI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data pipelines for </w:t>
      </w:r>
      <w:r>
        <w:rPr>
          <w:rFonts w:asciiTheme="minorHAnsi" w:hAnsiTheme="minorHAnsi" w:cstheme="majorHAnsi"/>
          <w:b/>
          <w:bCs/>
          <w:lang w:val="en-US"/>
        </w:rPr>
        <w:t xml:space="preserve">real-time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learner interaction analysis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infrastructure performance by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contributing to postmortems and reliability improvements for the learning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frameworks for measuring agent performance through data evaluation processes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backend engineering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workflows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cost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metrics of ML systems,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detailed metrics and logs for effective monitoring of application performance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quality and adherence to architectural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features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creating API services focusing on learner data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their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systems with internal platforms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response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 migration strategies ensuring minimal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and data teams to gather requirements for new learning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for educational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database systems, ensuring data integrity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including user management and educational content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team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issue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focusing on iterative design and feedback cycles.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DynamoDB,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Kubernetes,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Pipelines, Event Streaming, Data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