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Site Reliability Engineer with over 11 years of experience in AWS infrastructure, CI/CD, and security compliance. Proficient in Terraform, GitHub Actions, and managing ECS services. Skilled in optimizing deployment pipelines and ensuring high availability.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infrastructure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managing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across multiple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infrastructure as code, ensuring repeatability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improving CI/CD efficiency for various tech stacks including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 security posture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policy enforcement and vulnerability assessments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alert fatigue and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identity management and SSO, optimizing user provisioning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science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requirements, ensuring reproducible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and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standards for logging, health checks, and deployment practices, fostering engineering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automation and reduce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observability through structured logging and SLOs, enhancing application reliability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infrastructure and deployment issues proactively, ensuring alignment with best practices for security and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infrastructure management,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microservices, improving application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compliance measures for applications targeting FedRAMP standards, supporting government contracts.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infrastructure as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production system enhancements, focusing on performance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audits and security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issues to maintain high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across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architecture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speeding up the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alignment of security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 configurations and user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regular monitoring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Alertmanager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customer-facing features, meeting strict deadlines without loss of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ECS Fargate, RDS, Lambda, CloudFront,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Microsoft Entra ID, FedRAMP, security audits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Prometheus, Alertmanager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Tooling</w:t>
      </w:r>
      <w:r>
        <w:rPr>
          <w:rFonts w:asciiTheme="minorHAnsi" w:hAnsiTheme="minorHAnsi" w:cstheme="majorHAnsi"/>
          <w:lang w:val="en-US"/>
        </w:rPr>
        <w:t xml:space="preserve">: Ansible, CI/CD, DevOps practices, automation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MLOps, GPU infrastructure, multi-account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