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in cloud operations. Skilled in AWS, GCP, Kubernetes, and Terraform to ensure high availability and scalability. Proven track record in automating deployments and enhancing system resilience.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scaled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 improving reliability and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optimizing application deployment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tasks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developers to streamline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high availability environments, triaging and resolving alerts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to reinforce best practices and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into the infrastructure, improving overall performance and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disaster recovery protocols, ensuring resilience of critical services during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w:t>
      </w:r>
      <w:r>
        <w:rPr>
          <w:rFonts w:asciiTheme="minorHAnsi" w:hAnsiTheme="minorHAnsi" w:cstheme="majorHAnsi"/>
          <w:b/>
          <w:bCs/>
          <w:lang w:val="en-US"/>
        </w:rPr>
        <w:t xml:space="preserve">SRE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improving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automation opportunities within operational workflows, successfully increasing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improving incident response and operational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projects for applications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server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deployment processes and best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multiple internal services, ensuring optimal performance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monitoring and alerting processes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performance tuning and scalability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knowledge sharing sessions focused on enhancing system architecture and reliability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high-quality coding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cloud-based applications ensuring performance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and managing applications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best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to track system performance and alert anomalies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members in troubleshooting and resolving production issues, enhancing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feature development, ensuring scalability aligned with company growth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documentation practices, increasing access to critical operational knowledge.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Kubernetes, Terraform, Ansible,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Rust,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ELK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HTTP, HTTPS, DNS, TCP, UDP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Infrastructure as Code, Configuration Management, Continuous Integration, 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