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Site Reliability Engineer with over 11 years of experience in building and maintaining scalable, automated systems. Expertise in Kubernetes, AWS, Terraform, and Python to drive reliability and efficiency in fintech environments. Proven ability to innovate infrastructure as code and enhance observability across complex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Architecture and design of self-healing platforms for </w:t>
      </w:r>
      <w:r>
        <w:rPr>
          <w:rFonts w:asciiTheme="minorHAnsi" w:hAnsiTheme="minorHAnsi" w:cstheme="majorHAnsi"/>
          <w:b/>
          <w:bCs/>
          <w:lang w:val="en-US"/>
        </w:rPr>
        <w:t xml:space="preserve">Brokerage-as-a-Service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uptime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ArgoCD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increase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OpenTelemetry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the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 to monitor system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managed SLIs and SLOs to ensure system reliability across multiple AWS regions.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efforts, conducted root-cause analysis, and promoted a blameless post-mortem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integrate new tools and best practices for reliability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to eliminate manual processes and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Drived continuous improvement through feedback loops and incident reviews for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capacity planning and cost-optimization strategies with software architecture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cloud-native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uphold system architectures and service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deployment pipelines for applications, utilizing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enhance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and best practices for infrastructure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orchestrated containers in a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monitoring solutions integrating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observability and systems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cloud resource usage across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reduced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including secrets management and vulnerability assessments for deployment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enhance test automation frameworks and improve release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on-call rotations to support production environments and maintain service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focusing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to support enterprise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maintain system stability and performance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using logging frameworks such as </w:t>
      </w:r>
      <w:r>
        <w:rPr>
          <w:rFonts w:asciiTheme="minorHAnsi" w:eastAsia="Times New Roman" w:hAnsiTheme="minorHAnsi" w:cs="Times New Roman"/>
          <w:b/>
          <w:bCs/>
          <w:lang w:val="en-US"/>
        </w:rPr>
        <w:t xml:space="preserve">Loki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root cause analysis for operational issues in real-time.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feature development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supported integrations with external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engineers in transitioning legacy systems to modern containerized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Bash,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GitOps, ArgoCD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Automation</w:t>
      </w:r>
      <w:r>
        <w:rPr>
          <w:rFonts w:asciiTheme="minorHAnsi" w:hAnsiTheme="minorHAnsi" w:cstheme="majorHAnsi"/>
          <w:lang w:val="en-US"/>
        </w:rPr>
        <w:t xml:space="preserve">: Linux, Docker, CI/CD, Grafana, OpenTelemetry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Loki, Prometheus, Tempo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Middleware</w:t>
      </w:r>
      <w:r>
        <w:rPr>
          <w:rFonts w:asciiTheme="minorHAnsi" w:hAnsiTheme="minorHAnsi" w:cstheme="majorHAnsi"/>
          <w:lang w:val="en-US"/>
        </w:rPr>
        <w:t xml:space="preserve">: Kafka, Airflow, Rundeck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Governance</w:t>
      </w:r>
      <w:r>
        <w:rPr>
          <w:rFonts w:asciiTheme="minorHAnsi" w:hAnsiTheme="minorHAnsi" w:cstheme="majorHAnsi"/>
          <w:lang w:val="en-US"/>
        </w:rPr>
        <w:t xml:space="preserve">: Security Standards, Secrets Management, Vulnerability Scanning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