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in SaaS environments. Proficient in Kubernetes, AWS, Prometheus, and GitOps philosophies. Strong focus on reliability, observability, and continuous improvement across complex cloud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SLIs/SLOs/SLAs for the </w:t>
      </w:r>
      <w:r>
        <w:rPr>
          <w:rFonts w:asciiTheme="minorHAnsi" w:hAnsiTheme="minorHAnsi" w:cstheme="majorHAnsi"/>
          <w:b/>
          <w:bCs/>
          <w:lang w:val="en-US"/>
        </w:rPr>
        <w:t xml:space="preserve">Akuity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ensure operational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observability systems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multi-region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reliability gaps; lead blameless post-mortems for high-severity incidents to drive systemic fixes.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runbooks and incident playbooks to improve incident response times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teams to incorporate reliability practices in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automation strategies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high availability of the </w:t>
      </w:r>
      <w:r>
        <w:rPr>
          <w:rFonts w:asciiTheme="minorHAnsi" w:hAnsiTheme="minorHAnsi" w:cstheme="majorHAnsi"/>
          <w:b/>
          <w:bCs/>
          <w:lang w:val="en-US"/>
        </w:rPr>
        <w:t xml:space="preserve">Akuity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through rigorous monitoring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to enhance service reliability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acting as incident commander during critical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reliability across engineering teams through knowledge sharing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scripts for automated checks and performance enhancements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component reliability and performance for SaaS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reduce time-to-production.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observability and scaling.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changes to meet operational requirements for availability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with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 insights and alerts.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as part of a dedicated on-call team, handling high-severity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enhance system architecture and ensure compliance with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detailed incident reports and follow-up actions to drive reliability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focusing 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the migration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health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automation of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CodePipeline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for production issues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and reliability through proactive maintenance and upgrades.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AWS, Terraform, GitOps,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OpenTelemetry,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w:t>
      </w:r>
      <w:r>
        <w:rPr>
          <w:rFonts w:asciiTheme="minorHAnsi" w:hAnsiTheme="minorHAnsi" w:cstheme="majorHAnsi"/>
          <w:lang w:val="en-US"/>
        </w:rPr>
        <w:t xml:space="preserve">: Runbooks, Incident Response, Post-Mortem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Git, Argo 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