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Frontend Developer with over 11 years of expertise in React, TypeScript, and JavaScript. Skilled in crafting custom UI components, performance-driven applications, and integrating payment solutions. Proven ability to lead technical initiatives and optimize marketing funnels.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custom UI components from scratch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covering 95% of the UI.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multi-step marketing funnels,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PayPal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Core Web Vitals across all funnel pages, achieving Lighthouse scores of 95+ with strategies such as code splitting and lazy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front-end developers to ensure functional, brand-aligned implementations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rigorous testing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Chrome Performance tools to eliminate redundant re-renders.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component APIs and usage guidelines to facilitate knowledge sharing and support among fellow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architecture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best practices and performance standards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dynamic content rendering and conditional logic within marketing funnels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state interactions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Redux Toolkit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Zustand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handling across funnel steps.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form validation and error handling strategies to enhance user input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custom components and maintain an internal UI library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consistency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best practices in component design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marketing funnel flows including lead capture forms and upsell sequences with dynamic rendering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payment gateway integrations into funnel systems, ensuring secure transactions and reliable data 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legacy codebases into modular designs with clean APIs and documented functionalities for ease of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optimization initiatives, achieving significant improvements in load times and user interaction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cohesive and strategic technological solutions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application maintainability, achieving a reduction in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enhanced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data interactions within applications while ensuring robust error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rigorous unit testing and end-to-end testing of components, achieving high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and optimized UI components for responsiveness and user engagement based on analytics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developed components and integration points to facilitate cross-team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code while ensuring adherence to coding standards, contributing to efficient team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 Toolkit, Next.js,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React DevTools, Stripe, PayPal, REST APIs, Chrome DevTools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Core Web Vitals, Lazy Loading, Code Splitting, Memoization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Git, Version Control,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