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Business Analyst with over 11 years of experience in analytics and data-driven decision-making, specializing in SQL, Python, and healthcare data analysis. Proven track record in leveraging data visualization and analytical tools to drive insights and optimize performance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cross-functional teams to drive data insights aligning with business strategy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with Customer Success team to produce client-focused analyses, delivering actionable insights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track client health metrics,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early detection of potential risks and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ad hoc analyses and create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Bridge communication between technical and business teams to articulate complex findings in actionable terms.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business intelligence initiatives, optimizing data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 validation processes, ensuring accuracy and completeness in analyses presented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data processes, contributing to team knowledge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reporting processes, enhancing efficiency through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leadership to align analytics goals with the overall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data analytics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and synthesizing healthcare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real-time insights to stakeholders in the healthcare domain.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Interacted with clients to gather requirements, transforming business needs into effective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analyses to drive initiatives optimizing revenue cycle processes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analytics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comprehensive reporting and analysis on service line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visualization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data quality assurance, conducting peer reviews of data analyses for accuracy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complex data-driven narratives that supported strategic decision-making across functions.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for healthcare applications,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data validation and analysis for revenue cycle processes and outcomes,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visualization solutions to present analytical findings, enhancing stakeholder engagement and understanding.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Proactively supported customer requirements by generating actionable insights from business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data systems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migration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promote best practices in data management and utilization.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pandas, numpy, Hex, Omni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dbt, Airflow,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Lean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Healthcare Analytics, Business Intelligence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