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crafting robust applications using Python, AWS, and microservices architecture. Expertise in developing RESTful APIs, optimizing performance, and driving team collaboration in high-paced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scalable serverless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the </w:t>
      </w:r>
      <w:r>
        <w:rPr>
          <w:rFonts w:asciiTheme="minorHAnsi" w:hAnsiTheme="minorHAnsi" w:cstheme="majorHAnsi"/>
          <w:b/>
          <w:bCs/>
          <w:lang w:val="en-US"/>
        </w:rPr>
        <w:t xml:space="preserve">Serverless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to optimize application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data exchange with front-end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features and release cycles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for code quality and automated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align with client requirements and visual design intent.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unit testing, ensuring high coverage and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technical documentation for processes and code to support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backend logic for improved operational speed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 technical issues promptly while maintaining system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high-quality software solutions for educational technology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initiatives, enhancing user experience through effective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promoting coding best practices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internal data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security and performance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deploying applications, focusing on scalability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front-end teams to create cohesive product features and visual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integrity.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backend solutions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 focused on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addressing technical issues as they arose.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specs and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small-scale APIs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secure data handling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migrations and integration of new tools into existing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team by delivering features on time, increasing project success rates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 Serverless Framework,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Swagger,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