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Project Engineer with 11+ years in engineering and project management, specializing in electrical design, cost management, and manufacturing processes. Proven expertise in CAD software, project scheduling, and compliance management within manufacturing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capital projects and engineering initiatives from </w:t>
      </w:r>
      <w:r>
        <w:rPr>
          <w:rFonts w:asciiTheme="minorHAnsi" w:hAnsiTheme="minorHAnsi" w:cstheme="majorHAnsi"/>
          <w:b/>
          <w:bCs/>
          <w:lang w:val="en-US"/>
        </w:rPr>
        <w:t xml:space="preserve">scope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installation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safe, efficient execution at Tate Access Floors.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project charters with </w:t>
      </w:r>
      <w:r>
        <w:rPr>
          <w:rFonts w:asciiTheme="minorHAnsi" w:hAnsiTheme="minorHAnsi" w:cstheme="majorHAnsi"/>
          <w:b/>
          <w:bCs/>
          <w:lang w:val="en-US"/>
        </w:rPr>
        <w:t xml:space="preserve">cost estimates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execution plans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aligned with business priorities for complex engineering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</w:t>
      </w:r>
      <w:r>
        <w:rPr>
          <w:rFonts w:asciiTheme="minorHAnsi" w:hAnsiTheme="minorHAnsi" w:cstheme="majorHAnsi"/>
          <w:b/>
          <w:bCs/>
          <w:lang w:val="en-US"/>
        </w:rPr>
        <w:t xml:space="preserve">technical lead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equipment selection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process improvements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teams from operations, maintenance, safety, and quality to achieve project objectives and guarantee compliance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external engineering firms and contractors to ensure execution is on-schedule and within budget, adhering to Tate's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risk assessments and </w:t>
      </w:r>
      <w:r>
        <w:rPr>
          <w:rFonts w:asciiTheme="minorHAnsi" w:hAnsiTheme="minorHAnsi" w:cstheme="majorHAnsi"/>
          <w:b/>
          <w:bCs/>
          <w:lang w:val="en-US"/>
        </w:rPr>
        <w:t xml:space="preserve">hazard analyses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project safety during the implementation phases, thus minimizing operational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</w:t>
      </w:r>
      <w:r>
        <w:rPr>
          <w:rFonts w:asciiTheme="minorHAnsi" w:hAnsiTheme="minorHAnsi" w:cstheme="majorHAnsi"/>
          <w:b/>
          <w:bCs/>
          <w:lang w:val="en-US"/>
        </w:rPr>
        <w:t xml:space="preserve">commissioning process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handoff to guarantee reliable and repeatable performance post-installation.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support their technical development within the engineering organization, promoting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 project statuses, risks, and outcomes clearly to plant leadership to maintain alignment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promote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regulatory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throughout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project management tools for effective tracking and reporting of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engineering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capital investments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 improvements at Roundtable Learning,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scopes, resulting in successful implementation of key features for training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project execution and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scheduling and tracking project milestones, ensuring deliverables met quality targets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functionality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 processes, reducing overhead costs by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cost estimates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projects and assessed cost-saving measures during project execution phases, establishing budget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engagements by providing technical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manufacturing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engineering practices relevant to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safety evaluations to guarantee adherence to industry standards, improving quality assurance across all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electrical systems at Accipiter Labs, enhancing operational capacity through effective engineering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feasibility studies for system modifications, focusing on performance improvements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cost-effectiveness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manufacturing teams to troubleshoot issues, ensuring minimal disruption to production 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drafting system designs and layouts, thus supporting project execution and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equipment installation projects, ensuring completion was on time and met compliance requirements for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teams focused on process improvements, successfully implementing several key changes that increased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Domains</w:t>
      </w:r>
      <w:r>
        <w:rPr>
          <w:rFonts w:asciiTheme="minorHAnsi" w:hAnsiTheme="minorHAnsi" w:cstheme="majorHAnsi"/>
          <w:lang w:val="en-US"/>
        </w:rPr>
        <w:t xml:space="preserve">: Electrical Engineering, Mechanical Engineering, Manufacturing Engineering, Industrial Engineering, Process Engineering,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CAD Software, Project Management Software, Microsoft Office, Productivity Software, Electrical Design Tools, Cost Estimation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Safety</w:t>
      </w:r>
      <w:r>
        <w:rPr>
          <w:rFonts w:asciiTheme="minorHAnsi" w:hAnsiTheme="minorHAnsi" w:cstheme="majorHAnsi"/>
          <w:lang w:val="en-US"/>
        </w:rPr>
        <w:t xml:space="preserve">: Regulatory Compliance, Workplace Safety, Safety Standards, OSHA, NFPA, Hazard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Cost Management, Scope Management, Project Scheduling, Cross-Functional Collaboration, Risk Assessment, Stakeholder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Techniques</w:t>
      </w:r>
      <w:r>
        <w:rPr>
          <w:rFonts w:asciiTheme="minorHAnsi" w:hAnsiTheme="minorHAnsi" w:cstheme="majorHAnsi"/>
          <w:lang w:val="en-US"/>
        </w:rPr>
        <w:t xml:space="preserve">: Process Improvement, Supply Chain Collaboration, Equipment Installation, Commissioning Process, Design Review, Supplier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