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CI/CD pipeline development and infrastructure automation. Proficient in Docker, Kubernetes, Jenkins, and AWS. Passionate about driving customer success and enhancing software delivery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architect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customer engagement to understand requirements and tailor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JFrog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clients on </w:t>
      </w:r>
      <w:r>
        <w:rPr>
          <w:rFonts w:asciiTheme="minorHAnsi" w:hAnsiTheme="minorHAnsi" w:cstheme="majorHAnsi"/>
          <w:b/>
          <w:bCs/>
          <w:lang w:val="en-US"/>
        </w:rPr>
        <w:t xml:space="preserve">JFrog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and CI/CD best practices, boosting user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product roadmap by gathering feedback from clients on DevOps tools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best practices for secure software delivery and CI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software delivery pipelines,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implemented testing frameworks to ensure quality across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Supervised the integration of security scanning tools within CI/CD processes for better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communication between sales and engineering teams, facilitating rapid issue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DevOps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input on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application deployment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processes and artifact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Artifactory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scaling of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and training materials for internal use and client education.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deployment of software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DevOps practices by configuring CI/CD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builds.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source control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version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infrastructure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resolve technical issues during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enhance observability in deployed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Maven,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Repositories</w:t>
      </w:r>
      <w:r>
        <w:rPr>
          <w:rFonts w:asciiTheme="minorHAnsi" w:hAnsiTheme="minorHAnsi" w:cstheme="majorHAnsi"/>
          <w:lang w:val="en-US"/>
        </w:rPr>
        <w:t xml:space="preserve">: Git, Artifactory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