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TypeScript, React, Node.js, GraphQL, and modern web architectures. Proven track record in designing scalable systems and leading cross-functional teams to deliver impactful user-centric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research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improving data retrieval efficiency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to define product requirements, ensuring alignment with user research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across the engineering team,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an environment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walkthroughs, significantly reducing bugs and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optimizations that improved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initiatives, collaborating closely with product managers and stakeholders to deliver high-impact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async communication practices that enhanced team collaboration and project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timelines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modern web development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researchers to embed user feedback into product iterations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modular and maintainable application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minimizing regressions.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APIs leading to a 25% reduction in data fetching times and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refine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technologies, enhancing the overall tech stack with modern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improve application architecture resilience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establish a consistent UI/UX across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provided constructive feedback, enhancing team output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promptly, improving system reliability by maintaining over 99%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supported a 20% increase in annual user growth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GraphQL, Relay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Prisma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Jest, Webpack,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r>
        <w:rPr>
          <w:rFonts w:asciiTheme="minorHAnsi" w:hAnsiTheme="minorHAnsi" w:cstheme="majorHAnsi"/>
          <w:lang w:val="en-US"/>
        </w:rPr>
        <w:t xml:space="preserve">: AWS, Kubernetes, Docker Compose, New Relic,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