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developing high-quality software. Expertise in C#, .NET Core, Acumatica, and SQL. Proven ability to lead architectural decisions and implement CI/CD practices for performance optimization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performance and security, driving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vulnerabilities through rigorous testing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Acumatica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quality assurance procedures, creating unit tests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 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flow charts, facilitating knowledge sharing among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continuous learning,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iterative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teams, engaging in strategic architectural decisions to enhance system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actionable feedback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troubleshooting and optimization of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programming principles and architectural best practices, ensuring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customer requirements into actionable development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complex problem-solving discussions, bridging gaps between technical and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Acumatica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code reliability and facilitating timely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scrum ceremonies, ensuring effective communication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focusing on integration with third-party systems for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under heavy 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stakeholders to ensure alignment on project goals and deliverable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discussions, influencing the evolution of software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support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to verify application functionality, ensuring alignment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 for internal systems, ensuring efficient data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debugging and performance analysis of application code, optimizing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knowledge-sharing sessions, contributing to the continuous improvement of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Acumatica,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MySQL, T-SQL, BQL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r>
        <w:rPr>
          <w:rFonts w:asciiTheme="minorHAnsi" w:hAnsiTheme="minorHAnsi" w:cstheme="majorHAnsi"/>
          <w:lang w:val="en-US"/>
        </w:rPr>
        <w:t xml:space="preserve">: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PCI DSS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