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in building scalable applications. Proficient in PostgreSQL, TypeScript, React, and Python. Extensive background in system architecture and API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full-stack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core AI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design for scalable systems, ensuring performance and reliability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API development, raising team skill levels.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 models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define user experiences and technical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managed CI/CD pipelines to automate testing and deployment workflows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Aligned engineering efforts with product roadmaps to meet business goals in a fast-paced startup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system architecture improvements to incorporate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principles and AI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high-quality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focused on UX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high code quality and adherence to architectural standards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a senior technical voice in architecture discussions, influencing overall engineering strategy.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launched multiple features end-to-end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developing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full-stack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schemas that supported high traffic and complex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practices to ensure product reliability during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 projects, taking ownership of component designs and feature rollouts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codebases for performance and scalability by applying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and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database schemas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data integrity and access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providing technical support for live applications, fostering strong uptime results.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caching strategies and user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offered input on design improvements across the codebase.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features that increased user engagement by 25% through efficient implementation and testing.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Redis,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Cloud Run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