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in software development, focusing on React, TypeScript, C#, Java, and cloud-native architectures. Proven experience leading UX/UI strategies and implementing scalable, high-performance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discussions to define UX and UI standards for the application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UI components for microservices system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UX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component-based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focusing on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 with front-end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UX compliance with defined standards through thorough testing and validation in line with security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integrate user experience with real-time data and analytics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UI performance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caching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bi-weekly Agile sprint planning, leading design reviews and architecture discussions.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 cross-functional team to deliver a cloud-native simulation platform under tight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user-centered design aligning with national defense mission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dynamic user interfaces for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backend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for seamless data 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UI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analytics tracking systems for user behavior on the platform to inform design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create engaging, intuitive interfaces based on user feedback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ensuring adherence to UX/UI coding standards and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Responsible for a major component in the learning management system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 and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adoption of Agile methodologies, enhancing development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a cloud-based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backend team to support integration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user interfaces adhering to UX principles ensuring intuitive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 with microservices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minimize bugs pre-deployment.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load times through optimization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Go, C#,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Kubernetes,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Helm, Git, Kafka, RabbitMQ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Methods &amp; Practices</w:t>
      </w:r>
      <w:r>
        <w:rPr>
          <w:rFonts w:asciiTheme="minorHAnsi" w:hAnsiTheme="minorHAnsi" w:cstheme="majorHAnsi"/>
          <w:lang w:val="en-US"/>
        </w:rPr>
        <w:t xml:space="preserve">: Agile, DevSecOps, Microservices, UI/UX Design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