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Power Systems Engineer with over 11 years of experience specializing in PSS®E, PSCADD, and EMTP for transmission and distribution system analyses. Proven expertise in renewable energy integration, technical reporting, and client engagement.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advanced power system studies using </w:t>
      </w:r>
      <w:r>
        <w:rPr>
          <w:rFonts w:asciiTheme="minorHAnsi" w:hAnsiTheme="minorHAnsi" w:cstheme="majorHAnsi"/>
          <w:b/>
          <w:bCs/>
          <w:lang w:val="en-US"/>
        </w:rPr>
        <w:t xml:space="preserve">PSS®E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transmission and distribution systems, focusing on steady-state and dynamic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models for renewable energy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PowerFactory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OpenDSS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interconnection studies and compliance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contribute to technical discussions, ensuring adherence to EnerNex's quality standards and consulting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present detailed technical reports and presentations to clients, clearly communicating study findings and implications.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Apply engineering judgment to evaluate power system performance and identify risks associated with utility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integration of inverter-based resources, conducting performance assessments and regulatory compliance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project managers to define scope, develop schedules, and strategize technical approaches for client engagements.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industry standards and regulatory requirements impacting power system operations and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high-fidelity engineering models for dynamic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PSCADD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troubleshoot model discrepancies.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detailed assessments of power quality impacting customer experiences and business outcomes using simulation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directly to discuss technical details and address queries, reinforcing EnerNex's role as a trusted advisor.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power system analyses and simulations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PSS®E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the reliability of utility operations and safety protocols.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power systems modeling and engineering best practices while optimizing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research findings through comprehensive reports and graphical data visualizations that supported client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sophisticated simulation models for renewable energy integration, driving performance assessments and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scope and objectives, engaging with multi-disciplinary teams to deliver integrated solutions that met client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consulting efforts by preparing client-facing materials that articulated study results and technical recommendations.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transmission and distribution systems' behavior, developing technical documentation aligned with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external stakeholders to enhance power quality measures and reliable service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load flow analysis and power system simulations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PSS®E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critical support for utility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and maintenance of power system models, ensuring accurate representation of system behavior.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technical discussions with team members to evaluate methodologies and improve simulation accuracy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engineering initiatives by performing data collection and interpretation for system performance assessments.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for project documentation, ensuring compliance with engineering standards and regulatory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multiple projects, improving operational efficiency and client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Tools</w:t>
      </w:r>
      <w:r>
        <w:rPr>
          <w:rFonts w:asciiTheme="minorHAnsi" w:hAnsiTheme="minorHAnsi" w:cstheme="majorHAnsi"/>
          <w:lang w:val="en-US"/>
        </w:rPr>
        <w:t xml:space="preserve">: PSS®E, PSCAD, EMTP, PowerFactory, OpenDSS, PSLF, ASPEN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lang w:val="en-US"/>
        </w:rPr>
        <w:t xml:space="preserve">: Load Flow Analysis, Power Systems Analysis, Renewable Energy Integration, Dynamic Simulation, Data Analysis, Electrical Modeling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Professional Engineer (PE), Engineer-in-Training (EIT)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Client Management</w:t>
      </w:r>
      <w:r>
        <w:rPr>
          <w:rFonts w:asciiTheme="minorHAnsi" w:hAnsiTheme="minorHAnsi" w:cstheme="majorHAnsi"/>
          <w:lang w:val="en-US"/>
        </w:rPr>
        <w:t xml:space="preserve">: Client Services, Consulting, Technical Mentoring, Scope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</w:t>
      </w:r>
      <w:r>
        <w:rPr>
          <w:rFonts w:asciiTheme="minorHAnsi" w:hAnsiTheme="minorHAnsi" w:cstheme="majorHAnsi"/>
          <w:lang w:val="en-US"/>
        </w:rPr>
        <w:t xml:space="preserve">: Technical Report Writing, Presentation Creation, Research Findings Presentation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Standards</w:t>
      </w:r>
      <w:r>
        <w:rPr>
          <w:rFonts w:asciiTheme="minorHAnsi" w:hAnsiTheme="minorHAnsi" w:cstheme="majorHAnsi"/>
          <w:lang w:val="en-US"/>
        </w:rPr>
        <w:t xml:space="preserve">: IEEE Standards, NERC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