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Platform Engineer with over 11 years of experience in Terraform, AWS, and DevOps. Proven expertise in infrastructure automation, database technologies, and cloud management, driving operational maturity through innovative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automation solutions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cloud infrastructure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platform stability initiatives, enhancing observability with tools like </w:t>
      </w:r>
      <w:r>
        <w:rPr>
          <w:rFonts w:asciiTheme="minorHAnsi" w:hAnsiTheme="minorHAnsi" w:cstheme="majorHAnsi"/>
          <w:b/>
          <w:bCs/>
          <w:lang w:val="en-US"/>
        </w:rPr>
        <w:t xml:space="preserve">Dynatrace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gather requirements and deliver optimized infrastructure as code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operational maturity through improving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automation practices using tools such as </w:t>
      </w:r>
      <w:r>
        <w:rPr>
          <w:rFonts w:asciiTheme="minorHAnsi" w:hAnsiTheme="minorHAnsi" w:cstheme="majorHAnsi"/>
          <w:b/>
          <w:bCs/>
          <w:lang w:val="en-US"/>
        </w:rPr>
        <w:t xml:space="preserve">Harness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processes and best practices, facilitating team success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cloud automation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 continuous improvement processes, including release test automation for infrastructure modules.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workshops focused on </w:t>
      </w:r>
      <w:r>
        <w:rPr>
          <w:rFonts w:asciiTheme="minorHAnsi" w:hAnsiTheme="minorHAnsi" w:cstheme="majorHAnsi"/>
          <w:b/>
          <w:bCs/>
          <w:lang w:val="en-US"/>
        </w:rPr>
        <w:t xml:space="preserve">policy as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frameworks like </w:t>
      </w:r>
      <w:r>
        <w:rPr>
          <w:rFonts w:asciiTheme="minorHAnsi" w:hAnsiTheme="minorHAnsi" w:cstheme="majorHAnsi"/>
          <w:b/>
          <w:bCs/>
          <w:lang w:val="en-US"/>
        </w:rPr>
        <w:t xml:space="preserve">OPA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Sentinel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cloud database platform engineering, focusing on </w:t>
      </w:r>
      <w:r>
        <w:rPr>
          <w:rFonts w:asciiTheme="minorHAnsi" w:hAnsiTheme="minorHAnsi" w:cstheme="majorHAnsi"/>
          <w:b/>
          <w:bCs/>
          <w:lang w:val="en-US"/>
        </w:rPr>
        <w:t xml:space="preserve">Couchbase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DBaaS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self-service infrastructure provisioning solutions for application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and resolve infrastructure issues to enhance overall platform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and maintenance of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modules for cloud infrastructure provisioning for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projects to automate infrastructure processes, reducing deployment time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improving team collaboration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CI/CD pipelines with </w:t>
      </w:r>
      <w:r>
        <w:rPr>
          <w:rFonts w:asciiTheme="minorHAnsi" w:eastAsia="Times New Roman" w:hAnsiTheme="minorHAnsi" w:cs="Times New Roman"/>
          <w:b/>
          <w:bCs/>
          <w:lang w:val="en-US"/>
        </w:rPr>
        <w:t xml:space="preserve">Harness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delivery of software updates.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application teams, delivering timely solutions to meet stakeholder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platform performance through observability improvements using tools like </w:t>
      </w:r>
      <w:r>
        <w:rPr>
          <w:rFonts w:asciiTheme="minorHAnsi" w:eastAsia="Times New Roman" w:hAnsiTheme="minorHAnsi" w:cs="Times New Roman"/>
          <w:b/>
          <w:bCs/>
          <w:lang w:val="en-US"/>
        </w:rPr>
        <w:t xml:space="preserve">Dynatrace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sprints, refining workflows and collaborating on code quality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of infrastructure automation strategies that aligned with company objectives.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enhancements during migrations, focusing on performance and maintainability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automation of deployment pipelines, improving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troubleshooting cloud infrastructure issues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integration efforts with technologies like </w:t>
      </w:r>
      <w:r>
        <w:rPr>
          <w:rFonts w:asciiTheme="minorHAnsi" w:eastAsia="Times New Roman" w:hAnsiTheme="minorHAnsi" w:cs="Times New Roman"/>
          <w:b/>
          <w:bCs/>
          <w:lang w:val="en-US"/>
        </w:rPr>
        <w:t xml:space="preserve">Couchbase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emphasizing high standards of quality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98% uptime for production systems through effective monitoring and issue resolution.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as Code</w:t>
      </w:r>
      <w:r>
        <w:rPr>
          <w:rFonts w:asciiTheme="minorHAnsi" w:hAnsiTheme="minorHAnsi" w:cstheme="majorHAnsi"/>
          <w:lang w:val="en-US"/>
        </w:rPr>
        <w:t xml:space="preserve">: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Couchbase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Tools</w:t>
      </w:r>
      <w:r>
        <w:rPr>
          <w:rFonts w:asciiTheme="minorHAnsi" w:hAnsiTheme="minorHAnsi" w:cstheme="majorHAnsi"/>
          <w:lang w:val="en-US"/>
        </w:rPr>
        <w:t xml:space="preserve">: Harness,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Tools</w:t>
      </w:r>
      <w:r>
        <w:rPr>
          <w:rFonts w:asciiTheme="minorHAnsi" w:hAnsiTheme="minorHAnsi" w:cstheme="majorHAnsi"/>
          <w:lang w:val="en-US"/>
        </w:rPr>
        <w:t xml:space="preserve">: Dynatrace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Frameworks</w:t>
      </w:r>
      <w:r>
        <w:rPr>
          <w:rFonts w:asciiTheme="minorHAnsi" w:hAnsiTheme="minorHAnsi" w:cstheme="majorHAnsi"/>
          <w:lang w:val="en-US"/>
        </w:rPr>
        <w:t xml:space="preserve">: OPA, Sentinel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